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D1127" w14:textId="5E87D6B6" w:rsidR="00A57885" w:rsidRDefault="005D0615" w:rsidP="00E432E1">
      <w:pPr>
        <w:jc w:val="center"/>
        <w:rPr>
          <w:b/>
          <w:sz w:val="24"/>
          <w:szCs w:val="24"/>
        </w:rPr>
      </w:pPr>
      <w:r w:rsidRPr="00156331">
        <w:rPr>
          <w:b/>
          <w:sz w:val="24"/>
          <w:szCs w:val="24"/>
        </w:rPr>
        <w:t xml:space="preserve">REKLAMAČNÍ ŘÁD </w:t>
      </w:r>
      <w:r w:rsidR="00A57885">
        <w:rPr>
          <w:b/>
          <w:sz w:val="24"/>
          <w:szCs w:val="24"/>
        </w:rPr>
        <w:t>TOPSTYL CZ s.r.o.</w:t>
      </w:r>
    </w:p>
    <w:p w14:paraId="44168F7E" w14:textId="7499D700" w:rsidR="005D0615" w:rsidRPr="00156331" w:rsidRDefault="005D0615" w:rsidP="00E432E1">
      <w:pPr>
        <w:jc w:val="center"/>
        <w:rPr>
          <w:b/>
          <w:sz w:val="24"/>
          <w:szCs w:val="24"/>
        </w:rPr>
      </w:pPr>
      <w:r w:rsidRPr="00156331">
        <w:rPr>
          <w:b/>
          <w:sz w:val="24"/>
          <w:szCs w:val="24"/>
        </w:rPr>
        <w:t xml:space="preserve">platný od </w:t>
      </w:r>
      <w:r w:rsidR="00A57885">
        <w:rPr>
          <w:b/>
          <w:sz w:val="24"/>
          <w:szCs w:val="24"/>
        </w:rPr>
        <w:t>01.01.2020</w:t>
      </w:r>
    </w:p>
    <w:p w14:paraId="308BBC53" w14:textId="77777777" w:rsidR="00E432E1" w:rsidRPr="00E432E1" w:rsidRDefault="00E432E1" w:rsidP="005D0615">
      <w:pPr>
        <w:rPr>
          <w:b/>
        </w:rPr>
      </w:pPr>
    </w:p>
    <w:p w14:paraId="7BC49709" w14:textId="77777777" w:rsidR="008448FE" w:rsidRPr="00156331" w:rsidRDefault="00A20F7C" w:rsidP="005D0615">
      <w:pPr>
        <w:rPr>
          <w:b/>
          <w:caps/>
        </w:rPr>
      </w:pPr>
      <w:r w:rsidRPr="00156331">
        <w:rPr>
          <w:b/>
          <w:caps/>
        </w:rPr>
        <w:t>Obecné:</w:t>
      </w:r>
    </w:p>
    <w:p w14:paraId="3FE34123" w14:textId="66F19FAE" w:rsidR="00E432E1" w:rsidRDefault="008448FE" w:rsidP="00E432E1">
      <w:pPr>
        <w:jc w:val="both"/>
      </w:pPr>
      <w:r w:rsidRPr="00A57885">
        <w:t>Reklamační řád byl zpracován dle ustanovení zákona č. 89/2012 Sb., občanského zákoníku (dále jen „</w:t>
      </w:r>
      <w:r w:rsidRPr="00A57885">
        <w:rPr>
          <w:rStyle w:val="Siln"/>
        </w:rPr>
        <w:t>NOZ</w:t>
      </w:r>
      <w:r w:rsidRPr="00A57885">
        <w:t>“) a zákona č. 634/1992 Sb., o ochraně spotřebitele ve znění pozdějších předpisů (dále jen „</w:t>
      </w:r>
      <w:r w:rsidRPr="00A57885">
        <w:rPr>
          <w:rStyle w:val="Siln"/>
        </w:rPr>
        <w:t>Zákon</w:t>
      </w:r>
      <w:r w:rsidRPr="00A57885">
        <w:t xml:space="preserve">“) a </w:t>
      </w:r>
      <w:r w:rsidR="00E06377" w:rsidRPr="00A57885">
        <w:t xml:space="preserve">vztahuje </w:t>
      </w:r>
      <w:r w:rsidR="00E432E1" w:rsidRPr="00A57885">
        <w:t xml:space="preserve">se </w:t>
      </w:r>
      <w:r w:rsidR="00E06377" w:rsidRPr="00A57885">
        <w:t>na </w:t>
      </w:r>
      <w:r w:rsidR="00A57885" w:rsidRPr="00A57885">
        <w:t>prodej zboží společnosti</w:t>
      </w:r>
      <w:r w:rsidR="00E06377" w:rsidRPr="00A57885">
        <w:t xml:space="preserve"> </w:t>
      </w:r>
      <w:r w:rsidR="00A57885" w:rsidRPr="00A57885">
        <w:t xml:space="preserve">TOPSTYL CZ s.r.o. </w:t>
      </w:r>
      <w:r w:rsidR="003C052D" w:rsidRPr="00A57885">
        <w:t>(dále též jen „Prodávající“)</w:t>
      </w:r>
      <w:r w:rsidR="00E06377" w:rsidRPr="00A57885">
        <w:t xml:space="preserve"> jejím zákazníkům</w:t>
      </w:r>
      <w:r w:rsidR="00E432E1" w:rsidRPr="00A57885">
        <w:t>.</w:t>
      </w:r>
      <w:r w:rsidR="00E06377" w:rsidRPr="00E06377">
        <w:t xml:space="preserve"> </w:t>
      </w:r>
    </w:p>
    <w:p w14:paraId="36BD01D8" w14:textId="2E49E3D6" w:rsidR="00A214F2" w:rsidRDefault="00A214F2" w:rsidP="008448FE">
      <w:pPr>
        <w:jc w:val="both"/>
      </w:pPr>
      <w:r>
        <w:t xml:space="preserve">Prodávající při uzavírání a plnění kupní smlouvy jedná v rámci své podnikatelské činnosti. Prodávající je podnikatelem, který přímo </w:t>
      </w:r>
      <w:r w:rsidR="00A57885">
        <w:t>prodává Kupujícímu (dále jen „Kupující“) zboží dodané od třetích stran (dále jen „Zboží“)</w:t>
      </w:r>
    </w:p>
    <w:p w14:paraId="3B9D6919" w14:textId="77777777" w:rsidR="00156331" w:rsidRDefault="00156331" w:rsidP="008448FE">
      <w:pPr>
        <w:jc w:val="both"/>
      </w:pPr>
    </w:p>
    <w:p w14:paraId="0BFC9037" w14:textId="77777777" w:rsidR="00A214F2" w:rsidRPr="00156331" w:rsidRDefault="00A214F2" w:rsidP="0048157C">
      <w:pPr>
        <w:jc w:val="both"/>
        <w:rPr>
          <w:b/>
          <w:caps/>
        </w:rPr>
      </w:pPr>
      <w:r w:rsidRPr="00156331">
        <w:rPr>
          <w:b/>
          <w:caps/>
        </w:rPr>
        <w:t>Odpovědnost Prodávajícího:</w:t>
      </w:r>
    </w:p>
    <w:p w14:paraId="7335522A" w14:textId="633C2A7A" w:rsidR="0048157C" w:rsidRDefault="00A214F2" w:rsidP="0048157C">
      <w:pPr>
        <w:jc w:val="both"/>
      </w:pPr>
      <w:r>
        <w:t xml:space="preserve">Prodávající </w:t>
      </w:r>
      <w:r w:rsidR="00797A5C" w:rsidRPr="00797A5C">
        <w:t>poskytuj</w:t>
      </w:r>
      <w:r w:rsidR="00797A5C">
        <w:t>e</w:t>
      </w:r>
      <w:r w:rsidR="00A57885">
        <w:t xml:space="preserve"> záruku na Z</w:t>
      </w:r>
      <w:r w:rsidR="00797A5C" w:rsidRPr="00797A5C">
        <w:t xml:space="preserve">boží </w:t>
      </w:r>
      <w:r w:rsidR="00797A5C" w:rsidRPr="00156331">
        <w:t>v rozsahu povinném dle platných předpisů.</w:t>
      </w:r>
      <w:r w:rsidR="00797A5C" w:rsidRPr="00797A5C">
        <w:t xml:space="preserve"> </w:t>
      </w:r>
    </w:p>
    <w:p w14:paraId="5F9DFA56" w14:textId="77777777" w:rsidR="00E432E1" w:rsidRPr="00A57885" w:rsidRDefault="00A214F2" w:rsidP="00E432E1">
      <w:pPr>
        <w:jc w:val="both"/>
      </w:pPr>
      <w:r w:rsidRPr="00A57885">
        <w:t xml:space="preserve">Prodávající odpovídá Kupujícímu </w:t>
      </w:r>
      <w:r w:rsidR="00E432E1" w:rsidRPr="00A57885">
        <w:t xml:space="preserve">zejména </w:t>
      </w:r>
      <w:r w:rsidRPr="00A57885">
        <w:t>za to, ž</w:t>
      </w:r>
      <w:r w:rsidR="00E432E1" w:rsidRPr="00A57885">
        <w:t>e:</w:t>
      </w:r>
    </w:p>
    <w:p w14:paraId="4A99906E" w14:textId="200E65D3" w:rsidR="00E432E1" w:rsidRPr="00A57885" w:rsidRDefault="00A57885" w:rsidP="00E432E1">
      <w:pPr>
        <w:pStyle w:val="Odstavecseseznamem"/>
        <w:numPr>
          <w:ilvl w:val="0"/>
          <w:numId w:val="4"/>
        </w:numPr>
        <w:jc w:val="both"/>
      </w:pPr>
      <w:r>
        <w:t>Z</w:t>
      </w:r>
      <w:r w:rsidR="00E432E1" w:rsidRPr="00A57885">
        <w:t>boží při převzetí nemá vady</w:t>
      </w:r>
      <w:r w:rsidRPr="00A57885">
        <w:t xml:space="preserve">, že má zboží </w:t>
      </w:r>
      <w:r w:rsidR="00E432E1" w:rsidRPr="00A57885">
        <w:t>takové vlastnosti, které Prodávající nebo výrobce popsal nebo které Kupujíc</w:t>
      </w:r>
      <w:r>
        <w:t>í očekával s ohledem na povahu Z</w:t>
      </w:r>
      <w:r w:rsidR="00E432E1" w:rsidRPr="00A57885">
        <w:t>boží a na základě reklamy jimi prováděné</w:t>
      </w:r>
      <w:r w:rsidR="002E573F" w:rsidRPr="00A57885">
        <w:t>;</w:t>
      </w:r>
    </w:p>
    <w:p w14:paraId="0046A7FA" w14:textId="2DBEE4E7" w:rsidR="00E432E1" w:rsidRPr="00A57885" w:rsidRDefault="0085654B" w:rsidP="00E432E1">
      <w:pPr>
        <w:pStyle w:val="Odstavecseseznamem"/>
        <w:numPr>
          <w:ilvl w:val="0"/>
          <w:numId w:val="4"/>
        </w:numPr>
        <w:jc w:val="both"/>
      </w:pPr>
      <w:r>
        <w:t>Zboží se</w:t>
      </w:r>
      <w:r w:rsidR="00E432E1" w:rsidRPr="00A57885">
        <w:t xml:space="preserve"> hodí k účelu, který pro její použití Prodávající uvádí nebo ke kterému se v</w:t>
      </w:r>
      <w:r w:rsidR="002E573F" w:rsidRPr="00A57885">
        <w:t>ěc tohoto druhu obvykle používá;</w:t>
      </w:r>
    </w:p>
    <w:p w14:paraId="68A212A9" w14:textId="78DA6A97" w:rsidR="00E432E1" w:rsidRPr="00A57885" w:rsidRDefault="0085654B" w:rsidP="00A57885">
      <w:pPr>
        <w:pStyle w:val="Odstavecseseznamem"/>
        <w:numPr>
          <w:ilvl w:val="0"/>
          <w:numId w:val="4"/>
        </w:numPr>
        <w:jc w:val="both"/>
      </w:pPr>
      <w:r>
        <w:t>Zboží</w:t>
      </w:r>
      <w:r w:rsidR="00A57885" w:rsidRPr="00A57885">
        <w:t xml:space="preserve"> odpovídá jakosti uvedené výrobcem</w:t>
      </w:r>
    </w:p>
    <w:p w14:paraId="2CB2C4DF" w14:textId="100C9E9D" w:rsidR="00E432E1" w:rsidRPr="00A57885" w:rsidRDefault="0085654B" w:rsidP="00E432E1">
      <w:pPr>
        <w:pStyle w:val="Odstavecseseznamem"/>
        <w:numPr>
          <w:ilvl w:val="0"/>
          <w:numId w:val="4"/>
        </w:numPr>
        <w:jc w:val="both"/>
      </w:pPr>
      <w:r>
        <w:t xml:space="preserve">Zboží </w:t>
      </w:r>
      <w:r w:rsidR="00E432E1" w:rsidRPr="00A57885">
        <w:t>vyhovuje požadavkům právních předpisů.</w:t>
      </w:r>
    </w:p>
    <w:p w14:paraId="19ECD5A0" w14:textId="282268D8" w:rsidR="00A57885" w:rsidRDefault="00C00309" w:rsidP="00C00309">
      <w:pPr>
        <w:jc w:val="both"/>
      </w:pPr>
      <w:r>
        <w:t>Prodávající nenese</w:t>
      </w:r>
      <w:r w:rsidRPr="00797A5C">
        <w:t xml:space="preserve"> odpov</w:t>
      </w:r>
      <w:r w:rsidR="0085654B">
        <w:t>ědnost za škody a znehodnocení Z</w:t>
      </w:r>
      <w:r w:rsidRPr="00797A5C">
        <w:t>boží po převze</w:t>
      </w:r>
      <w:r w:rsidR="002E573F">
        <w:t xml:space="preserve">tí nebo umožnění s ním nakládat, </w:t>
      </w:r>
      <w:r>
        <w:t>zejména způsobené Kupujícím či</w:t>
      </w:r>
      <w:r w:rsidRPr="00797A5C">
        <w:t xml:space="preserve"> jeho dopr</w:t>
      </w:r>
      <w:r w:rsidR="00A57885">
        <w:t xml:space="preserve">avcem, nesprávným používáním, </w:t>
      </w:r>
      <w:r w:rsidRPr="00797A5C">
        <w:t>skladováním</w:t>
      </w:r>
      <w:r w:rsidR="00A57885">
        <w:t xml:space="preserve">, či ošetřováním výrobku. </w:t>
      </w:r>
    </w:p>
    <w:p w14:paraId="0386B4AE" w14:textId="313778AB" w:rsidR="00C00309" w:rsidRDefault="00C00309" w:rsidP="00C00309">
      <w:pPr>
        <w:jc w:val="both"/>
      </w:pPr>
      <w:r w:rsidRPr="00797A5C">
        <w:t>Vadami zboží ani předmětem záruky nejsou nepatrné odchylky výrobků, které neovlivňují účel použití (</w:t>
      </w:r>
      <w:r w:rsidR="00A57885">
        <w:t xml:space="preserve">např. </w:t>
      </w:r>
      <w:r w:rsidRPr="00797A5C">
        <w:t xml:space="preserve">rozdíly v odstínech barvy, </w:t>
      </w:r>
      <w:r w:rsidR="0085654B">
        <w:t>a kvalitě materiálů</w:t>
      </w:r>
      <w:r w:rsidR="00A57885">
        <w:t>,</w:t>
      </w:r>
      <w:r w:rsidRPr="00797A5C">
        <w:t xml:space="preserve"> apod.). </w:t>
      </w:r>
    </w:p>
    <w:p w14:paraId="37DE3AD3" w14:textId="63837B81" w:rsidR="00DF063B" w:rsidRPr="00DF063B" w:rsidRDefault="00DF063B" w:rsidP="00DF063B">
      <w:pPr>
        <w:jc w:val="both"/>
        <w:rPr>
          <w:b/>
        </w:rPr>
      </w:pPr>
      <w:r w:rsidRPr="00DF063B">
        <w:rPr>
          <w:b/>
        </w:rPr>
        <w:t>ZÁRUKA:</w:t>
      </w:r>
    </w:p>
    <w:p w14:paraId="1A42D17C" w14:textId="692CCEF1" w:rsidR="00DF063B" w:rsidRDefault="00DF063B" w:rsidP="00DF063B">
      <w:pPr>
        <w:spacing w:before="100" w:beforeAutospacing="1" w:after="100" w:afterAutospacing="1" w:line="240" w:lineRule="auto"/>
        <w:jc w:val="both"/>
      </w:pPr>
      <w:r>
        <w:t xml:space="preserve">Záruční doba </w:t>
      </w:r>
      <w:r w:rsidR="009E6E1B">
        <w:t xml:space="preserve">činí 24 měsíců a </w:t>
      </w:r>
      <w:r>
        <w:t xml:space="preserve">začne plynout od převzetí Zboží od Kupujícím. </w:t>
      </w:r>
    </w:p>
    <w:p w14:paraId="091D5E13" w14:textId="4B897B98" w:rsidR="00DF063B" w:rsidRDefault="00DF063B" w:rsidP="00DF063B">
      <w:pPr>
        <w:spacing w:before="100" w:beforeAutospacing="1" w:after="100" w:afterAutospacing="1" w:line="240" w:lineRule="auto"/>
        <w:jc w:val="both"/>
      </w:pPr>
      <w:r>
        <w:t xml:space="preserve">Při odstraňování vad Zboží se do záruční doby nepočítá doba od podání reklamace do doby odstranění vady. </w:t>
      </w:r>
      <w:r w:rsidRPr="00B630FF">
        <w:t>V případě vým</w:t>
      </w:r>
      <w:r w:rsidR="0085654B">
        <w:t>ěny Zboží v rámci uplatnění reklamace</w:t>
      </w:r>
      <w:r w:rsidRPr="00B630FF">
        <w:t xml:space="preserve"> pokračuje původní záruční doba.</w:t>
      </w:r>
    </w:p>
    <w:p w14:paraId="63FFAD90" w14:textId="4AB7BA12" w:rsidR="00B96620" w:rsidRPr="002E573F" w:rsidRDefault="00B96620" w:rsidP="00B96620">
      <w:pPr>
        <w:jc w:val="both"/>
        <w:rPr>
          <w:b/>
          <w:caps/>
        </w:rPr>
      </w:pPr>
      <w:r w:rsidRPr="002E573F">
        <w:rPr>
          <w:b/>
          <w:caps/>
        </w:rPr>
        <w:t>Práva a povinnosti Kupujícího</w:t>
      </w:r>
    </w:p>
    <w:p w14:paraId="74024775" w14:textId="53327893" w:rsidR="00DF063B" w:rsidRDefault="00DF063B" w:rsidP="00DF063B">
      <w:pPr>
        <w:jc w:val="both"/>
      </w:pPr>
      <w:r>
        <w:t>Kupující</w:t>
      </w:r>
      <w:r w:rsidRPr="00E06377">
        <w:t xml:space="preserve"> je povinen při převzetí zkontrolovat správnost, množství </w:t>
      </w:r>
      <w:r w:rsidR="0085654B">
        <w:t>a nepoškození dodaného Z</w:t>
      </w:r>
      <w:r w:rsidRPr="00E06377">
        <w:t xml:space="preserve">boží. </w:t>
      </w:r>
    </w:p>
    <w:p w14:paraId="5A5DC6CB" w14:textId="249A6410" w:rsidR="00DF063B" w:rsidRDefault="0085654B" w:rsidP="0048157C">
      <w:pPr>
        <w:jc w:val="both"/>
      </w:pPr>
      <w:r>
        <w:t>Zakoupení Z</w:t>
      </w:r>
      <w:r w:rsidR="00DF063B">
        <w:t>boží musí rekla</w:t>
      </w:r>
      <w:r>
        <w:t>mující prokázat pokladním dokladem</w:t>
      </w:r>
      <w:r w:rsidR="00DF063B">
        <w:t xml:space="preserve"> (</w:t>
      </w:r>
      <w:r>
        <w:t>účtenkou</w:t>
      </w:r>
      <w:r w:rsidR="00DF063B">
        <w:t>).</w:t>
      </w:r>
    </w:p>
    <w:p w14:paraId="62B252C3" w14:textId="1A725B30" w:rsidR="0048157C" w:rsidRPr="001E70B3" w:rsidRDefault="00A20F7C" w:rsidP="0048157C">
      <w:pPr>
        <w:jc w:val="both"/>
        <w:rPr>
          <w:highlight w:val="white"/>
        </w:rPr>
      </w:pPr>
      <w:r>
        <w:rPr>
          <w:highlight w:val="white"/>
        </w:rPr>
        <w:lastRenderedPageBreak/>
        <w:t>Kupující</w:t>
      </w:r>
      <w:r w:rsidR="001E70B3">
        <w:rPr>
          <w:highlight w:val="white"/>
        </w:rPr>
        <w:t xml:space="preserve"> </w:t>
      </w:r>
      <w:r w:rsidR="0085654B">
        <w:rPr>
          <w:highlight w:val="white"/>
        </w:rPr>
        <w:t xml:space="preserve">je </w:t>
      </w:r>
      <w:r>
        <w:rPr>
          <w:highlight w:val="white"/>
        </w:rPr>
        <w:t xml:space="preserve">povinen uplatnit reklamaci </w:t>
      </w:r>
      <w:r w:rsidR="0085654B">
        <w:rPr>
          <w:highlight w:val="white"/>
        </w:rPr>
        <w:t xml:space="preserve">Zboží </w:t>
      </w:r>
      <w:r>
        <w:rPr>
          <w:highlight w:val="white"/>
        </w:rPr>
        <w:t xml:space="preserve">u Prodávajícího bez zbytečného odkladu poté, co mohl </w:t>
      </w:r>
      <w:r w:rsidR="00AD0E73">
        <w:rPr>
          <w:highlight w:val="white"/>
        </w:rPr>
        <w:t xml:space="preserve">vadu věci </w:t>
      </w:r>
      <w:r>
        <w:rPr>
          <w:highlight w:val="white"/>
        </w:rPr>
        <w:t>při včasné prohlídce a dostatečné péči zjistit</w:t>
      </w:r>
      <w:r w:rsidR="001E70B3">
        <w:rPr>
          <w:highlight w:val="white"/>
        </w:rPr>
        <w:t xml:space="preserve">. </w:t>
      </w:r>
    </w:p>
    <w:p w14:paraId="3BFAC1EC" w14:textId="770BECEF" w:rsidR="00DF063B" w:rsidRDefault="009E6E1B" w:rsidP="00BE58B5">
      <w:pPr>
        <w:jc w:val="both"/>
      </w:pPr>
      <w:r>
        <w:t>Právo z vady Zboží</w:t>
      </w:r>
      <w:r w:rsidR="00B96620">
        <w:t xml:space="preserve"> Kupujícímu nenáleží, pokud Prodávající Kupujícího před převzetím Zboží upozornil, že Zboží má vadu, nebo pok</w:t>
      </w:r>
      <w:r>
        <w:t>ud Kupující vadu sám způsobil. Re</w:t>
      </w:r>
      <w:r w:rsidR="0048157C">
        <w:t>klama</w:t>
      </w:r>
      <w:r>
        <w:t>ci nelze uplatnit na Z</w:t>
      </w:r>
      <w:r w:rsidR="0048157C">
        <w:t xml:space="preserve">boží prodané za nižší cenu z důvodu vady, pro </w:t>
      </w:r>
      <w:r w:rsidR="00765A33">
        <w:t>kterou byla nižší cena sjednána.</w:t>
      </w:r>
      <w:r w:rsidR="0048157C">
        <w:t xml:space="preserve"> </w:t>
      </w:r>
    </w:p>
    <w:p w14:paraId="3A829875" w14:textId="3F1FA49C" w:rsidR="00DF063B" w:rsidRPr="00DF063B" w:rsidRDefault="00DF063B" w:rsidP="00BE58B5">
      <w:pPr>
        <w:jc w:val="both"/>
        <w:rPr>
          <w:b/>
        </w:rPr>
      </w:pPr>
      <w:r w:rsidRPr="00DF063B">
        <w:rPr>
          <w:b/>
        </w:rPr>
        <w:t>VYŘÍZENÍ REKLAMACE:</w:t>
      </w:r>
    </w:p>
    <w:p w14:paraId="6C65CB82" w14:textId="30855E74" w:rsidR="00BE58B5" w:rsidRDefault="00BE58B5" w:rsidP="00BE58B5">
      <w:pPr>
        <w:jc w:val="both"/>
      </w:pPr>
      <w:r>
        <w:t xml:space="preserve">O reklamaci sepíše zástupce Prodávajícího reklamační </w:t>
      </w:r>
      <w:r w:rsidR="00156331">
        <w:t>protokol</w:t>
      </w:r>
      <w:r>
        <w:t xml:space="preserve">, který </w:t>
      </w:r>
      <w:r w:rsidR="00A0356E">
        <w:t xml:space="preserve">mu slouží jako doklad při vypořádání reklamace, a který </w:t>
      </w:r>
      <w:r>
        <w:t>musí být podepsán Kupujícím a tímto zástupcem. Na základě posouzení reklamace rozhodne zástupce Prodávajícího o její oprá</w:t>
      </w:r>
      <w:r w:rsidR="00A0356E">
        <w:t xml:space="preserve">vněnosti, uznání nebo zamítnutí. Kupující je povinen při sepisování reklamačního protokolu uvést veškeré požadované údaje, jejichž úplnost a správnost potvrzuje podpisem reklamačního protokolu. </w:t>
      </w:r>
    </w:p>
    <w:p w14:paraId="7FEEC004" w14:textId="4612969C" w:rsidR="00BE58B5" w:rsidRDefault="00A20F7C" w:rsidP="00A20F7C">
      <w:pPr>
        <w:jc w:val="both"/>
      </w:pPr>
      <w:r w:rsidRPr="00A20F7C">
        <w:t xml:space="preserve">Za den zahájení reklamačního řízení je považován den následující po dnu uplatnění reklamace. Celková maximální délka trvání reklamačního řízení je 30 kalendářních dnů. Dnem ukončení je den, kdy je </w:t>
      </w:r>
      <w:r w:rsidR="00156331">
        <w:t>Kupujícímu</w:t>
      </w:r>
      <w:r w:rsidRPr="00A20F7C">
        <w:t xml:space="preserve"> odevzdáno nebo odesláno rozhodnutí o způsobu vyřešení reklamace. </w:t>
      </w:r>
    </w:p>
    <w:p w14:paraId="05496593" w14:textId="1BDF3D3A" w:rsidR="00BE58B5" w:rsidRDefault="00156331" w:rsidP="00A20F7C">
      <w:pPr>
        <w:jc w:val="both"/>
      </w:pPr>
      <w:r>
        <w:t xml:space="preserve">Je-li </w:t>
      </w:r>
      <w:r w:rsidR="00A20F7C" w:rsidRPr="00A20F7C">
        <w:t>Kupující</w:t>
      </w:r>
      <w:r>
        <w:t xml:space="preserve">m </w:t>
      </w:r>
      <w:r w:rsidR="00A20F7C" w:rsidRPr="00A20F7C">
        <w:t>spotřebitel</w:t>
      </w:r>
      <w:r>
        <w:t>,</w:t>
      </w:r>
      <w:r w:rsidR="00A20F7C" w:rsidRPr="00A20F7C">
        <w:t xml:space="preserve"> má právo na mimosoudní řešení spotřebitelského sporu. Subjektem mimosoudního řešení spotřebitelských sporů je Česká obchodní inspekce</w:t>
      </w:r>
      <w:r w:rsidR="007F6C96">
        <w:t>, ústřední inspektorát-oddělení ADR, Štěpánská 15, 120 00 Praha 2</w:t>
      </w:r>
      <w:bookmarkStart w:id="0" w:name="_GoBack"/>
      <w:bookmarkEnd w:id="0"/>
      <w:r w:rsidR="00A20F7C" w:rsidRPr="00A20F7C">
        <w:t xml:space="preserve"> (stránky: www.coi.cz, e-mail: adr@coi.cz, web: </w:t>
      </w:r>
      <w:hyperlink r:id="rId6" w:history="1">
        <w:r w:rsidR="00BE58B5" w:rsidRPr="00907A35">
          <w:rPr>
            <w:rStyle w:val="Hypertextovodkaz"/>
          </w:rPr>
          <w:t>https://adr.coi.cz</w:t>
        </w:r>
      </w:hyperlink>
      <w:r w:rsidR="00A20F7C" w:rsidRPr="00A20F7C">
        <w:t xml:space="preserve">). </w:t>
      </w:r>
    </w:p>
    <w:p w14:paraId="6BCA5F4A" w14:textId="77777777" w:rsidR="00BE58B5" w:rsidRDefault="00A20F7C" w:rsidP="00A20F7C">
      <w:pPr>
        <w:jc w:val="both"/>
      </w:pPr>
      <w:r w:rsidRPr="00A20F7C">
        <w:t xml:space="preserve">Kvalita výrobků je dána normami, které jsou uvedeny v „Prohlášení o shodě výrobku“. Oprávněné reklamační nároky </w:t>
      </w:r>
      <w:r w:rsidR="00BE58B5">
        <w:t>Kupujícího</w:t>
      </w:r>
      <w:r w:rsidRPr="00A20F7C">
        <w:t xml:space="preserve"> budou řešeny náhradní dodávkou nebo poskytnutím slevy na dané zboží. Při náhradní dodávce vrátí </w:t>
      </w:r>
      <w:r w:rsidR="00BE58B5">
        <w:t xml:space="preserve">Kupující </w:t>
      </w:r>
      <w:r w:rsidRPr="00A20F7C">
        <w:t xml:space="preserve">původně dodané zboží, nedohodnou-li se strany jinak. </w:t>
      </w:r>
    </w:p>
    <w:p w14:paraId="4DB67E23" w14:textId="77777777" w:rsidR="001B36AB" w:rsidRDefault="00BE58B5" w:rsidP="00A20F7C">
      <w:pPr>
        <w:jc w:val="both"/>
      </w:pPr>
      <w:r>
        <w:t>Není-li v tomto Reklamačním</w:t>
      </w:r>
      <w:r w:rsidR="00A20F7C" w:rsidRPr="00A20F7C">
        <w:t xml:space="preserve"> řádu stanoveno jinak, platí ustanovení </w:t>
      </w:r>
      <w:r>
        <w:t>NOZ</w:t>
      </w:r>
      <w:r w:rsidR="00A20F7C" w:rsidRPr="00A20F7C">
        <w:t xml:space="preserve">. </w:t>
      </w:r>
      <w:r>
        <w:t>V případě, že Kupujícím je spotřebitel,</w:t>
      </w:r>
      <w:r w:rsidR="00A20F7C" w:rsidRPr="00A20F7C">
        <w:t xml:space="preserve"> platí vždy ustanovení </w:t>
      </w:r>
      <w:r>
        <w:t>NOZ</w:t>
      </w:r>
      <w:r w:rsidR="00A20F7C" w:rsidRPr="00A20F7C">
        <w:t xml:space="preserve"> nebo jiných předpisů stanovená k ochraně spotřebitele.</w:t>
      </w:r>
    </w:p>
    <w:p w14:paraId="0E82DDA2" w14:textId="77777777" w:rsidR="00DF063B" w:rsidRDefault="00DF063B" w:rsidP="00A20F7C">
      <w:pPr>
        <w:jc w:val="both"/>
      </w:pPr>
    </w:p>
    <w:p w14:paraId="4D7D522A" w14:textId="13EEAC26" w:rsidR="00DF063B" w:rsidRDefault="00DF063B" w:rsidP="00A20F7C">
      <w:pPr>
        <w:jc w:val="both"/>
      </w:pPr>
      <w:r>
        <w:t>V</w:t>
      </w:r>
      <w:r w:rsidR="004006AD">
        <w:t> Hradci Králové dne 1.1.2020</w:t>
      </w:r>
    </w:p>
    <w:p w14:paraId="5BC5E594" w14:textId="77777777" w:rsidR="00DF063B" w:rsidRDefault="00DF063B" w:rsidP="00A20F7C">
      <w:pPr>
        <w:jc w:val="both"/>
      </w:pPr>
    </w:p>
    <w:p w14:paraId="5E95A556" w14:textId="5CBEEB19" w:rsidR="00DF063B" w:rsidRDefault="00DF063B" w:rsidP="00DF063B">
      <w:pPr>
        <w:jc w:val="both"/>
      </w:pPr>
    </w:p>
    <w:p w14:paraId="317B3464" w14:textId="77777777" w:rsidR="00DF063B" w:rsidRDefault="00DF063B" w:rsidP="00A20F7C">
      <w:pPr>
        <w:jc w:val="both"/>
      </w:pPr>
    </w:p>
    <w:sectPr w:rsidR="00DF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537"/>
    <w:multiLevelType w:val="hybridMultilevel"/>
    <w:tmpl w:val="9898A0B0"/>
    <w:lvl w:ilvl="0" w:tplc="4F305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56207"/>
    <w:multiLevelType w:val="hybridMultilevel"/>
    <w:tmpl w:val="0D76E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EC1"/>
    <w:multiLevelType w:val="multilevel"/>
    <w:tmpl w:val="1A16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01467"/>
    <w:multiLevelType w:val="hybridMultilevel"/>
    <w:tmpl w:val="AA620346"/>
    <w:lvl w:ilvl="0" w:tplc="CB504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949CC"/>
    <w:multiLevelType w:val="multilevel"/>
    <w:tmpl w:val="A17E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15"/>
    <w:rsid w:val="000E0674"/>
    <w:rsid w:val="000E2BED"/>
    <w:rsid w:val="000F36FF"/>
    <w:rsid w:val="00156331"/>
    <w:rsid w:val="001B36AB"/>
    <w:rsid w:val="001E70B3"/>
    <w:rsid w:val="002E573F"/>
    <w:rsid w:val="0036775A"/>
    <w:rsid w:val="003C052D"/>
    <w:rsid w:val="004006AD"/>
    <w:rsid w:val="0048157C"/>
    <w:rsid w:val="004B2202"/>
    <w:rsid w:val="005A354C"/>
    <w:rsid w:val="005D0615"/>
    <w:rsid w:val="00765A33"/>
    <w:rsid w:val="00797A5C"/>
    <w:rsid w:val="007F6C96"/>
    <w:rsid w:val="008448FE"/>
    <w:rsid w:val="0085654B"/>
    <w:rsid w:val="00915B4C"/>
    <w:rsid w:val="009E6E1B"/>
    <w:rsid w:val="00A0356E"/>
    <w:rsid w:val="00A20F7C"/>
    <w:rsid w:val="00A214F2"/>
    <w:rsid w:val="00A57885"/>
    <w:rsid w:val="00AD0E73"/>
    <w:rsid w:val="00B630FF"/>
    <w:rsid w:val="00B96620"/>
    <w:rsid w:val="00BE58B5"/>
    <w:rsid w:val="00C00309"/>
    <w:rsid w:val="00C50DF2"/>
    <w:rsid w:val="00DF063B"/>
    <w:rsid w:val="00E06377"/>
    <w:rsid w:val="00E432E1"/>
    <w:rsid w:val="00E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F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37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44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B22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22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22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22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22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E58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37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44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B22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22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22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22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22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E5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r.co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2020-04-29T10:45:00Z</dcterms:created>
  <dcterms:modified xsi:type="dcterms:W3CDTF">2020-04-29T18:50:00Z</dcterms:modified>
</cp:coreProperties>
</file>